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24" w:rsidRDefault="00C33824" w:rsidP="000101D5">
      <w:pPr>
        <w:jc w:val="center"/>
        <w:rPr>
          <w:rFonts w:ascii="Arial" w:hAnsi="Arial"/>
          <w:b/>
          <w:sz w:val="28"/>
        </w:rPr>
      </w:pPr>
    </w:p>
    <w:p w:rsidR="00853E55" w:rsidRDefault="00853E55" w:rsidP="00853E5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OKRESNÉ RIADITEĽSTVO HASIČSKÉHO A ZÁCHRANNÉHO ZBORU V PIEŠŤANOCH</w:t>
      </w:r>
    </w:p>
    <w:p w:rsidR="00853E55" w:rsidRDefault="00853E55" w:rsidP="00853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Oddelenie požiarnej prevencie</w:t>
      </w:r>
    </w:p>
    <w:p w:rsidR="00853E55" w:rsidRDefault="00853E55" w:rsidP="00853E55">
      <w:pPr>
        <w:pStyle w:val="Hlavika"/>
        <w:pBdr>
          <w:bottom w:val="single" w:sz="4" w:space="1" w:color="auto"/>
        </w:pBdr>
        <w:tabs>
          <w:tab w:val="clear" w:pos="4153"/>
          <w:tab w:val="clear" w:pos="8306"/>
          <w:tab w:val="center" w:pos="-142"/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t>Dopravná 1, 92101 Piešťany</w:t>
      </w:r>
    </w:p>
    <w:p w:rsidR="00853E55" w:rsidRDefault="00853E55" w:rsidP="00853E55">
      <w:pPr>
        <w:pStyle w:val="Hlavika"/>
        <w:tabs>
          <w:tab w:val="left" w:pos="3705"/>
        </w:tabs>
        <w:rPr>
          <w:sz w:val="24"/>
          <w:szCs w:val="24"/>
        </w:rPr>
      </w:pPr>
    </w:p>
    <w:p w:rsidR="00853E55" w:rsidRDefault="00853E55" w:rsidP="00853E55">
      <w:pPr>
        <w:pStyle w:val="Hlavika"/>
        <w:tabs>
          <w:tab w:val="left" w:pos="3705"/>
        </w:tabs>
        <w:rPr>
          <w:sz w:val="24"/>
          <w:szCs w:val="24"/>
        </w:rPr>
      </w:pPr>
    </w:p>
    <w:p w:rsidR="00853E55" w:rsidRDefault="00853E55" w:rsidP="00853E55">
      <w:pPr>
        <w:tabs>
          <w:tab w:val="left" w:pos="4820"/>
        </w:tabs>
        <w:ind w:firstLine="4820"/>
      </w:pPr>
    </w:p>
    <w:p w:rsidR="00853E55" w:rsidRDefault="00853E55" w:rsidP="00853E55">
      <w:pPr>
        <w:tabs>
          <w:tab w:val="left" w:pos="4820"/>
        </w:tabs>
        <w:ind w:left="-426" w:right="43" w:firstLine="4962"/>
        <w:jc w:val="center"/>
        <w:rPr>
          <w:sz w:val="36"/>
          <w:szCs w:val="20"/>
        </w:rPr>
      </w:pPr>
      <w:r>
        <w:rPr>
          <w:sz w:val="36"/>
        </w:rPr>
        <w:t xml:space="preserve">    </w:t>
      </w: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    </w:t>
      </w:r>
      <w:r>
        <w:rPr>
          <w:sz w:val="36"/>
        </w:rPr>
        <w:sym w:font="Symbol" w:char="F0B7"/>
      </w:r>
    </w:p>
    <w:p w:rsidR="00853E55" w:rsidRDefault="00853E55" w:rsidP="00853E55">
      <w:pPr>
        <w:tabs>
          <w:tab w:val="left" w:pos="-567"/>
          <w:tab w:val="left" w:pos="4820"/>
        </w:tabs>
        <w:ind w:left="4820" w:right="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    Všetkým mestským a obecným</w:t>
      </w:r>
    </w:p>
    <w:p w:rsidR="00853E55" w:rsidRDefault="00853E55" w:rsidP="00853E55">
      <w:pPr>
        <w:tabs>
          <w:tab w:val="left" w:pos="-567"/>
          <w:tab w:val="left" w:pos="4820"/>
        </w:tabs>
        <w:ind w:left="4820" w:right="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úradom</w:t>
      </w:r>
    </w:p>
    <w:p w:rsidR="00853E55" w:rsidRDefault="00853E55" w:rsidP="00853E55">
      <w:pPr>
        <w:tabs>
          <w:tab w:val="left" w:pos="-567"/>
          <w:tab w:val="left" w:pos="4820"/>
        </w:tabs>
        <w:ind w:left="4820" w:right="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okresov  Piešťany a Hlohovec</w:t>
      </w:r>
    </w:p>
    <w:p w:rsidR="00853E55" w:rsidRDefault="00853E55" w:rsidP="00853E55">
      <w:pPr>
        <w:tabs>
          <w:tab w:val="left" w:pos="2552"/>
          <w:tab w:val="left" w:pos="4820"/>
        </w:tabs>
        <w:ind w:left="-426" w:right="43" w:firstLine="4962"/>
        <w:jc w:val="center"/>
        <w:rPr>
          <w:rFonts w:ascii="Arial" w:hAnsi="Arial"/>
          <w:szCs w:val="20"/>
        </w:rPr>
      </w:pPr>
      <w:r>
        <w:rPr>
          <w:sz w:val="36"/>
        </w:rPr>
        <w:t xml:space="preserve">    </w:t>
      </w: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    </w:t>
      </w:r>
      <w:r>
        <w:rPr>
          <w:sz w:val="36"/>
        </w:rPr>
        <w:sym w:font="Symbol" w:char="F0B7"/>
      </w:r>
    </w:p>
    <w:p w:rsidR="00853E55" w:rsidRDefault="00853E55" w:rsidP="00853E55">
      <w:pPr>
        <w:tabs>
          <w:tab w:val="left" w:pos="5529"/>
        </w:tabs>
        <w:ind w:left="-426" w:right="43" w:firstLine="426"/>
        <w:rPr>
          <w:rFonts w:ascii="Arial" w:hAnsi="Arial" w:cs="Arial"/>
        </w:rPr>
      </w:pPr>
    </w:p>
    <w:p w:rsidR="00853E55" w:rsidRDefault="00853E55" w:rsidP="00853E55">
      <w:pPr>
        <w:tabs>
          <w:tab w:val="left" w:pos="2552"/>
          <w:tab w:val="left" w:pos="2694"/>
        </w:tabs>
        <w:ind w:right="43"/>
        <w:rPr>
          <w:rFonts w:ascii="Arial" w:hAnsi="Arial" w:cs="Arial"/>
        </w:rPr>
      </w:pPr>
    </w:p>
    <w:tbl>
      <w:tblPr>
        <w:tblW w:w="10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2342"/>
        <w:gridCol w:w="536"/>
        <w:gridCol w:w="2266"/>
        <w:gridCol w:w="607"/>
        <w:gridCol w:w="1802"/>
        <w:gridCol w:w="536"/>
      </w:tblGrid>
      <w:tr w:rsidR="00853E55" w:rsidTr="00853E55">
        <w:tc>
          <w:tcPr>
            <w:tcW w:w="2410" w:type="dxa"/>
            <w:hideMark/>
          </w:tcPr>
          <w:p w:rsidR="00853E55" w:rsidRDefault="00853E55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ind w:right="-18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Váš list číslo/zo dňa</w:t>
            </w:r>
          </w:p>
        </w:tc>
        <w:tc>
          <w:tcPr>
            <w:tcW w:w="2878" w:type="dxa"/>
            <w:gridSpan w:val="2"/>
            <w:hideMark/>
          </w:tcPr>
          <w:p w:rsidR="00853E55" w:rsidRDefault="00853E55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Naše číslo</w:t>
            </w:r>
          </w:p>
        </w:tc>
        <w:tc>
          <w:tcPr>
            <w:tcW w:w="2873" w:type="dxa"/>
            <w:gridSpan w:val="2"/>
            <w:hideMark/>
          </w:tcPr>
          <w:p w:rsidR="00853E55" w:rsidRDefault="00853E55">
            <w:pPr>
              <w:tabs>
                <w:tab w:val="right" w:pos="2123"/>
              </w:tabs>
              <w:spacing w:line="276" w:lineRule="auto"/>
              <w:ind w:left="-7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Vybavuje/linka         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  <w:t xml:space="preserve">        </w:t>
            </w:r>
          </w:p>
        </w:tc>
        <w:tc>
          <w:tcPr>
            <w:tcW w:w="2338" w:type="dxa"/>
            <w:gridSpan w:val="2"/>
            <w:hideMark/>
          </w:tcPr>
          <w:p w:rsidR="00853E55" w:rsidRDefault="00853E55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Piešťany</w:t>
            </w:r>
          </w:p>
        </w:tc>
      </w:tr>
      <w:tr w:rsidR="00853E55" w:rsidTr="00853E55">
        <w:trPr>
          <w:gridAfter w:val="1"/>
          <w:wAfter w:w="536" w:type="dxa"/>
        </w:trPr>
        <w:tc>
          <w:tcPr>
            <w:tcW w:w="2410" w:type="dxa"/>
            <w:hideMark/>
          </w:tcPr>
          <w:p w:rsidR="00853E55" w:rsidRDefault="00853E55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ind w:right="-18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</w:t>
            </w:r>
          </w:p>
          <w:p w:rsidR="00853E55" w:rsidRDefault="00853E55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ind w:right="-18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</w:t>
            </w:r>
          </w:p>
        </w:tc>
        <w:tc>
          <w:tcPr>
            <w:tcW w:w="2342" w:type="dxa"/>
          </w:tcPr>
          <w:p w:rsidR="00853E55" w:rsidRDefault="00F74C19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ind w:right="-39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ORHZ-PN1-244-002//2018</w:t>
            </w:r>
          </w:p>
          <w:p w:rsidR="00853E55" w:rsidRDefault="00853E55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02" w:type="dxa"/>
            <w:gridSpan w:val="2"/>
          </w:tcPr>
          <w:p w:rsidR="00853E55" w:rsidRDefault="00853E55">
            <w:pPr>
              <w:tabs>
                <w:tab w:val="left" w:pos="366"/>
                <w:tab w:val="left" w:pos="3402"/>
                <w:tab w:val="left" w:pos="5954"/>
                <w:tab w:val="left" w:pos="8080"/>
              </w:tabs>
              <w:spacing w:line="276" w:lineRule="auto"/>
              <w:ind w:right="-85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Stanovičová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033/7720632</w:t>
            </w:r>
          </w:p>
          <w:p w:rsidR="00853E55" w:rsidRDefault="00853E55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hideMark/>
          </w:tcPr>
          <w:p w:rsidR="00853E55" w:rsidRDefault="00F74C19">
            <w:pPr>
              <w:tabs>
                <w:tab w:val="left" w:pos="3402"/>
                <w:tab w:val="left" w:pos="5954"/>
                <w:tab w:val="left" w:pos="808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07. 03. 2018</w:t>
            </w:r>
          </w:p>
        </w:tc>
      </w:tr>
    </w:tbl>
    <w:p w:rsidR="000101D5" w:rsidRDefault="000101D5" w:rsidP="000101D5">
      <w:pPr>
        <w:jc w:val="both"/>
        <w:rPr>
          <w:rFonts w:ascii="Arial" w:hAnsi="Arial"/>
          <w:b/>
          <w:sz w:val="20"/>
          <w:szCs w:val="20"/>
        </w:rPr>
      </w:pPr>
    </w:p>
    <w:p w:rsidR="000101D5" w:rsidRDefault="000101D5" w:rsidP="000101D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VEC</w:t>
      </w:r>
    </w:p>
    <w:p w:rsidR="000101D5" w:rsidRDefault="000101D5" w:rsidP="000101D5">
      <w:pPr>
        <w:pStyle w:val="Nadpis2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Zabezpečenie o</w:t>
      </w:r>
      <w:r w:rsidR="00F74C19">
        <w:rPr>
          <w:rFonts w:ascii="Arial" w:hAnsi="Arial"/>
          <w:b w:val="0"/>
          <w:sz w:val="22"/>
          <w:szCs w:val="22"/>
          <w:u w:val="none"/>
        </w:rPr>
        <w:t>chrany lesov pred požiarmi  2018</w:t>
      </w:r>
      <w:bookmarkStart w:id="0" w:name="_GoBack"/>
      <w:bookmarkEnd w:id="0"/>
    </w:p>
    <w:p w:rsidR="000101D5" w:rsidRDefault="000101D5" w:rsidP="000101D5">
      <w:pPr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</w:t>
      </w: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Problematika zabezpečovania ochrany lesov pred požiarmi vyhl. MV SR č. 121/2002 Z.z. o požiarnej prevencii v § 10, kde sú podrobnejšie, konkrétnejšie a adresnejšie formulované opatrenia na zabezpečenie ochrany lesov v čase zvýšeného nebezpečenstva vzniku lesných požiarov, najmä v súvislosti s vlastníkmi lesov. </w:t>
      </w: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Podľa týchto legislatívnych rámcov sa na zabezpečovaní protipožiarnej prevencie a ochrany pred požiarmi v lese musia podieľať tak štátne organizácie obhospodarujúce lesy, ako aj ostatní užívatelia lesných pozemkov v úzkej súvislosti s orgánmi všeobecnej štátnej správy a samosprávy, správcami veľkoplošne chránených území, Dobrovoľnou požiarnou ochranou, ako aj ďalšími spoločenskými a záujmovými združeniami, ktoré vyvíjajú svoje aktivity a činnosť smerom k prírode.  </w:t>
      </w:r>
    </w:p>
    <w:p w:rsidR="000101D5" w:rsidRDefault="000101D5" w:rsidP="000101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101D5" w:rsidRDefault="000101D5" w:rsidP="000101D5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priamej súvislosti s týmito aktivitami žiadame primátorov miest a starostov obcí o zabezpečenie plnenia úloh súvisiacich s ochranou lesov pred požiarmi zo strany občanov, právnických osôb a podnikajúcich fyzických osôb, ktoré nie sú vyčlenené na výkon štátneho požiarneho dozoru vyplývajúcich zo všeobecne záväzných právnych predpisov, ktorých odporúčaný rozsah je :</w:t>
      </w:r>
    </w:p>
    <w:p w:rsidR="000101D5" w:rsidRDefault="000101D5" w:rsidP="000101D5">
      <w:pPr>
        <w:ind w:firstLine="708"/>
        <w:jc w:val="both"/>
        <w:rPr>
          <w:rFonts w:ascii="Arial" w:hAnsi="Arial"/>
          <w:sz w:val="22"/>
        </w:rPr>
      </w:pPr>
    </w:p>
    <w:p w:rsidR="000101D5" w:rsidRDefault="000101D5" w:rsidP="000101D5">
      <w:pPr>
        <w:numPr>
          <w:ilvl w:val="1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vypracovať a viesť dokumentáciu ochrany pred požiarmi obce podľa § 15 ods. 1 písm. d) zákona č. 314/2001 Z.z. o ochrane pred požiarmi v znení neskorších predpisov v súlade  s § 36 až 37 vyhl. MV SR č. 121/2002 Z.z. o požiarnej prevencii v znení neskorších predpisov,</w:t>
      </w:r>
    </w:p>
    <w:p w:rsidR="000101D5" w:rsidRDefault="000101D5" w:rsidP="000101D5">
      <w:pPr>
        <w:numPr>
          <w:ilvl w:val="1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preveriť aktuálnosť dokumentácie ochrany pred požiarmi obce v súlade so skutkovým stavom, ako aj preveriť činnosť ohlasovní požiarov v obci,</w:t>
      </w:r>
    </w:p>
    <w:p w:rsidR="000101D5" w:rsidRDefault="000101D5" w:rsidP="000101D5">
      <w:pPr>
        <w:numPr>
          <w:ilvl w:val="1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prerokovať v orgánoch obce úlohy vyplývajúce zo zabezpečenia ochrany lesov pred požiarmi v súlade so všeobecne záväznými právnymi predpismi,</w:t>
      </w:r>
    </w:p>
    <w:p w:rsidR="000101D5" w:rsidRDefault="000101D5" w:rsidP="000101D5">
      <w:pPr>
        <w:numPr>
          <w:ilvl w:val="1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vykonať preventívne protipožiarne kontroly podľa § 23 zákona NR SR č. 314/2001 Z.z. o ochrane pred požiarmi v znení neskorších predpisov u vlastníkov lesných pozemkov, v ktorých nie je vykonávaný štátny požiarny dozor,</w:t>
      </w:r>
    </w:p>
    <w:p w:rsidR="000101D5" w:rsidRDefault="000101D5" w:rsidP="000101D5">
      <w:pPr>
        <w:numPr>
          <w:ilvl w:val="1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preveriť akcieschopnosť obecného hasičského zboru, ako aj hasičskej techniky a vecných prostriedkov na vykonávanie zásahovej činnosti v súlade s § 6 vyhl. MV SR č. 611/2006 Z.z. o hasičských jednotkách v znení neskorších predpisov.</w:t>
      </w: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-2-</w:t>
      </w:r>
    </w:p>
    <w:p w:rsidR="000101D5" w:rsidRDefault="000101D5" w:rsidP="000101D5">
      <w:pPr>
        <w:jc w:val="center"/>
        <w:rPr>
          <w:rFonts w:ascii="Arial" w:hAnsi="Arial"/>
          <w:sz w:val="22"/>
        </w:rPr>
      </w:pPr>
    </w:p>
    <w:p w:rsidR="000101D5" w:rsidRDefault="000101D5" w:rsidP="000101D5">
      <w:pPr>
        <w:jc w:val="center"/>
        <w:rPr>
          <w:rFonts w:ascii="Arial" w:hAnsi="Arial"/>
          <w:sz w:val="22"/>
        </w:rPr>
      </w:pPr>
    </w:p>
    <w:p w:rsidR="000101D5" w:rsidRDefault="000101D5" w:rsidP="000101D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Odporúčajúce ustanovenia :</w:t>
      </w:r>
    </w:p>
    <w:p w:rsidR="000101D5" w:rsidRDefault="000101D5" w:rsidP="000101D5">
      <w:pPr>
        <w:rPr>
          <w:rFonts w:ascii="Arial" w:hAnsi="Arial"/>
          <w:b/>
          <w:sz w:val="22"/>
        </w:rPr>
      </w:pPr>
    </w:p>
    <w:p w:rsidR="000101D5" w:rsidRDefault="000101D5" w:rsidP="000101D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zabezpečiť stálu pohotovostnú službu v hasičských zbrojniciach v prípade potreby a podľa uváženia v najkritickejších obdobiach možnosti vzniku požiarov,</w:t>
      </w:r>
    </w:p>
    <w:p w:rsidR="000101D5" w:rsidRDefault="000101D5" w:rsidP="000101D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zabezpečiť efektívnu a dôslednú preventívno – výchovnú a propagačnú činnosť zameranú na ochranu lesov pred požiarmi, spolupracovať pri plnení tejto úlohy s orgánmi miestnej štátnej  správy,  Dobrovoľnou požiarnou ochranou Slovenskej republiky, ako aj s ďalšími záujmovými združeniami zameranými na ochranu prírody.</w:t>
      </w:r>
    </w:p>
    <w:p w:rsidR="000101D5" w:rsidRDefault="000101D5" w:rsidP="000101D5">
      <w:pPr>
        <w:rPr>
          <w:rFonts w:ascii="Arial" w:hAnsi="Arial"/>
          <w:b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Príloh</w:t>
      </w:r>
      <w:r w:rsidR="00853E55">
        <w:rPr>
          <w:rFonts w:ascii="Arial" w:hAnsi="Arial"/>
          <w:sz w:val="22"/>
          <w:u w:val="single"/>
        </w:rPr>
        <w:t>a 1/1</w:t>
      </w:r>
    </w:p>
    <w:p w:rsidR="000101D5" w:rsidRDefault="000101D5" w:rsidP="000101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rozhlasová relácia</w:t>
      </w: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721D96" w:rsidRDefault="00721D96" w:rsidP="000101D5">
      <w:pPr>
        <w:jc w:val="both"/>
        <w:rPr>
          <w:rFonts w:ascii="Arial" w:hAnsi="Arial"/>
          <w:sz w:val="22"/>
        </w:rPr>
      </w:pPr>
    </w:p>
    <w:p w:rsidR="00721D96" w:rsidRDefault="00721D96" w:rsidP="000101D5">
      <w:pPr>
        <w:jc w:val="both"/>
        <w:rPr>
          <w:rFonts w:ascii="Arial" w:hAnsi="Arial"/>
          <w:sz w:val="22"/>
        </w:rPr>
      </w:pPr>
    </w:p>
    <w:p w:rsidR="00721D96" w:rsidRDefault="00721D96" w:rsidP="000101D5">
      <w:pPr>
        <w:jc w:val="both"/>
        <w:rPr>
          <w:rFonts w:ascii="Arial" w:hAnsi="Arial"/>
          <w:sz w:val="22"/>
        </w:rPr>
      </w:pPr>
    </w:p>
    <w:p w:rsidR="00721D96" w:rsidRDefault="00721D96" w:rsidP="000101D5">
      <w:pPr>
        <w:jc w:val="both"/>
        <w:rPr>
          <w:rFonts w:ascii="Arial" w:hAnsi="Arial"/>
          <w:sz w:val="22"/>
        </w:rPr>
      </w:pPr>
    </w:p>
    <w:p w:rsidR="00721D96" w:rsidRDefault="00721D96" w:rsidP="000101D5">
      <w:pPr>
        <w:jc w:val="both"/>
        <w:rPr>
          <w:rFonts w:ascii="Arial" w:hAnsi="Arial"/>
          <w:sz w:val="22"/>
        </w:rPr>
      </w:pPr>
    </w:p>
    <w:p w:rsidR="00721D96" w:rsidRDefault="00721D96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tabs>
          <w:tab w:val="left" w:pos="0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pplk. Ing. Peter Galbo</w:t>
      </w:r>
    </w:p>
    <w:p w:rsidR="000101D5" w:rsidRDefault="000101D5" w:rsidP="000101D5">
      <w:pPr>
        <w:tabs>
          <w:tab w:val="left" w:pos="0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riaditeľ</w:t>
      </w:r>
    </w:p>
    <w:p w:rsidR="000101D5" w:rsidRDefault="000101D5" w:rsidP="000101D5">
      <w:pPr>
        <w:jc w:val="both"/>
        <w:rPr>
          <w:rFonts w:ascii="Arial" w:hAnsi="Arial"/>
          <w:sz w:val="22"/>
          <w:szCs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721D96">
      <w:pPr>
        <w:rPr>
          <w:rFonts w:ascii="Arial" w:hAnsi="Arial"/>
          <w:b/>
          <w:sz w:val="28"/>
        </w:rPr>
      </w:pPr>
    </w:p>
    <w:p w:rsidR="000101D5" w:rsidRDefault="000101D5" w:rsidP="000101D5">
      <w:pPr>
        <w:jc w:val="center"/>
        <w:rPr>
          <w:rFonts w:ascii="Arial" w:hAnsi="Arial"/>
          <w:b/>
          <w:sz w:val="28"/>
        </w:rPr>
      </w:pPr>
    </w:p>
    <w:p w:rsidR="000101D5" w:rsidRDefault="000101D5" w:rsidP="000101D5">
      <w:pPr>
        <w:jc w:val="center"/>
        <w:rPr>
          <w:rFonts w:ascii="Arial" w:hAnsi="Arial"/>
          <w:b/>
          <w:sz w:val="28"/>
        </w:rPr>
      </w:pPr>
    </w:p>
    <w:p w:rsidR="000101D5" w:rsidRDefault="000101D5" w:rsidP="000101D5">
      <w:pPr>
        <w:jc w:val="center"/>
        <w:rPr>
          <w:rFonts w:ascii="Arial" w:hAnsi="Arial"/>
          <w:b/>
          <w:sz w:val="28"/>
        </w:rPr>
      </w:pPr>
    </w:p>
    <w:p w:rsidR="000101D5" w:rsidRDefault="000101D5" w:rsidP="000101D5">
      <w:pPr>
        <w:jc w:val="center"/>
        <w:rPr>
          <w:rFonts w:ascii="Arial" w:hAnsi="Arial"/>
          <w:b/>
          <w:sz w:val="28"/>
        </w:rPr>
      </w:pPr>
    </w:p>
    <w:p w:rsidR="000101D5" w:rsidRDefault="000101D5" w:rsidP="000101D5">
      <w:pPr>
        <w:jc w:val="center"/>
        <w:rPr>
          <w:rFonts w:ascii="Arial" w:hAnsi="Arial"/>
          <w:b/>
          <w:sz w:val="28"/>
        </w:rPr>
      </w:pPr>
    </w:p>
    <w:p w:rsidR="000101D5" w:rsidRDefault="000101D5" w:rsidP="000101D5">
      <w:pPr>
        <w:jc w:val="center"/>
        <w:rPr>
          <w:rFonts w:ascii="Arial" w:hAnsi="Arial"/>
          <w:b/>
          <w:sz w:val="28"/>
        </w:rPr>
      </w:pPr>
    </w:p>
    <w:p w:rsidR="00721D96" w:rsidRDefault="00721D96" w:rsidP="00721D96">
      <w:pPr>
        <w:pStyle w:val="Hlavika"/>
        <w:tabs>
          <w:tab w:val="left" w:pos="3705"/>
        </w:tabs>
        <w:rPr>
          <w:rFonts w:ascii="Arial" w:hAnsi="Arial" w:cs="Arial"/>
          <w:sz w:val="24"/>
          <w:szCs w:val="24"/>
        </w:rPr>
      </w:pPr>
    </w:p>
    <w:p w:rsidR="00721D96" w:rsidRDefault="00721D96" w:rsidP="00721D96">
      <w:pPr>
        <w:pStyle w:val="Hlavika"/>
        <w:tabs>
          <w:tab w:val="left" w:pos="370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280"/>
        <w:gridCol w:w="1280"/>
        <w:gridCol w:w="1945"/>
        <w:gridCol w:w="1588"/>
        <w:gridCol w:w="980"/>
      </w:tblGrid>
      <w:tr w:rsidR="00721D96" w:rsidTr="00721D96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3524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Telefón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E-mail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Internet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IČO</w:t>
            </w:r>
          </w:p>
        </w:tc>
      </w:tr>
      <w:tr w:rsidR="00721D96" w:rsidTr="00721D96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1D96" w:rsidRDefault="00721D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+421/33/7720632</w:t>
            </w:r>
          </w:p>
        </w:tc>
        <w:tc>
          <w:tcPr>
            <w:tcW w:w="0" w:type="auto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+421/33/7723984</w:t>
            </w:r>
          </w:p>
        </w:tc>
        <w:tc>
          <w:tcPr>
            <w:tcW w:w="0" w:type="auto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dana.stanovicova@minv.sk</w:t>
            </w:r>
          </w:p>
        </w:tc>
        <w:tc>
          <w:tcPr>
            <w:tcW w:w="0" w:type="auto"/>
            <w:hideMark/>
          </w:tcPr>
          <w:p w:rsidR="00721D96" w:rsidRDefault="00721D96">
            <w:pPr>
              <w:pStyle w:val="Pta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hyperlink r:id="rId6" w:history="1">
              <w:r>
                <w:rPr>
                  <w:rStyle w:val="Hypertextovprepojenie"/>
                  <w:color w:val="000000"/>
                  <w:sz w:val="16"/>
                  <w:szCs w:val="16"/>
                  <w:lang w:eastAsia="en-US"/>
                </w:rPr>
                <w:t>www.minv.sk</w:t>
              </w:r>
            </w:hyperlink>
          </w:p>
        </w:tc>
        <w:tc>
          <w:tcPr>
            <w:tcW w:w="0" w:type="auto"/>
            <w:hideMark/>
          </w:tcPr>
          <w:p w:rsidR="00721D96" w:rsidRDefault="00721D96">
            <w:pPr>
              <w:pStyle w:val="Pta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00151866</w:t>
            </w:r>
          </w:p>
        </w:tc>
      </w:tr>
    </w:tbl>
    <w:p w:rsidR="00721D96" w:rsidRDefault="00721D96" w:rsidP="00721D96">
      <w:pPr>
        <w:jc w:val="both"/>
        <w:rPr>
          <w:rFonts w:ascii="Arial" w:hAnsi="Arial"/>
          <w:sz w:val="20"/>
          <w:szCs w:val="20"/>
        </w:rPr>
      </w:pPr>
    </w:p>
    <w:p w:rsidR="00721D96" w:rsidRDefault="00721D96" w:rsidP="00721D96">
      <w:pPr>
        <w:jc w:val="both"/>
        <w:rPr>
          <w:rFonts w:ascii="Arial" w:hAnsi="Arial"/>
          <w:sz w:val="20"/>
          <w:szCs w:val="20"/>
        </w:rPr>
      </w:pPr>
    </w:p>
    <w:p w:rsidR="000101D5" w:rsidRDefault="00721D96" w:rsidP="000101D5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</w:r>
      <w:r w:rsidR="000101D5">
        <w:rPr>
          <w:rFonts w:ascii="Arial" w:hAnsi="Arial"/>
          <w:b/>
          <w:sz w:val="20"/>
          <w:szCs w:val="20"/>
        </w:rPr>
        <w:tab/>
        <w:t>Príloha č. 1</w:t>
      </w:r>
    </w:p>
    <w:p w:rsidR="000101D5" w:rsidRDefault="000101D5" w:rsidP="000101D5">
      <w:pPr>
        <w:jc w:val="both"/>
        <w:rPr>
          <w:rFonts w:ascii="Arial" w:hAnsi="Arial"/>
          <w:b/>
          <w:sz w:val="28"/>
        </w:rPr>
      </w:pPr>
    </w:p>
    <w:p w:rsidR="000101D5" w:rsidRDefault="000101D5" w:rsidP="000101D5">
      <w:pPr>
        <w:jc w:val="both"/>
        <w:rPr>
          <w:rFonts w:ascii="Arial" w:hAnsi="Arial"/>
          <w:b/>
          <w:sz w:val="28"/>
        </w:rPr>
      </w:pPr>
    </w:p>
    <w:p w:rsidR="000101D5" w:rsidRDefault="000101D5" w:rsidP="000101D5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Vážení občania !</w:t>
      </w: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jc w:val="both"/>
        <w:rPr>
          <w:rFonts w:ascii="Arial" w:hAnsi="Arial"/>
          <w:sz w:val="22"/>
        </w:rPr>
      </w:pPr>
    </w:p>
    <w:p w:rsidR="000101D5" w:rsidRDefault="000101D5" w:rsidP="000101D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Jarné obdobie je typické pre jarné upratovanie, kedy sa spaľovaním zbavujeme rôznych nepotrebných horľavých materiálov a tak Vás dôrazne upozorňujeme na nebezpečenstvo vypaľovania trávy a suchých porastov, ktoré každoročne spôsobujú smrteľné zranenia najmä u starých občanov, ale i veľa požiarov či už hospodárskych budov, stohov slamy, ale najviac sú pri týchto činnostiach ohrozené lesné porasty. Najčastejšou príčinou lesných požiarov je  stále človek a jeho hospodárska činnosť, t.j. zakladanie ohňov v prírode, vypaľovanie  trávy a suchých porastov, fajčenie a spaľovanie odpadu a odpadkov, najčastejšie na miestach s možnosťou rýchleho rozšírenia požiaru.</w:t>
      </w:r>
    </w:p>
    <w:p w:rsidR="000101D5" w:rsidRDefault="000101D5" w:rsidP="000101D5">
      <w:pPr>
        <w:pStyle w:val="Zarkazkladnhotextu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101D5" w:rsidRDefault="000101D5" w:rsidP="000101D5">
      <w:pPr>
        <w:pStyle w:val="Zarkazkladnhotextu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Zákon o požiarnej ochrane zakazuje právnickým a fyzickým osobám vypaľovať porasty a zakladať oheň na miestach, kde by sa mohol rozšíriť.  K spaľovaniu, či páleniu odpadu zároveň upozorňujeme, že od 1.1.2006 zákon č. 223/2001 Z.z. o odpadoch vydanou novelou č. 24/2004 Z.z. zakazuje vykonávať spaľovanie fyzickým aj právnickým osobám. Je na mieste túto skutočnosť rešpektovať a odpad likvidovať iným ekologickým spôsobom.</w:t>
      </w:r>
    </w:p>
    <w:p w:rsidR="000101D5" w:rsidRDefault="000101D5" w:rsidP="000101D5">
      <w:pPr>
        <w:pStyle w:val="Zarkazkladnhotextu"/>
        <w:ind w:firstLine="708"/>
        <w:rPr>
          <w:rFonts w:ascii="Arial" w:hAnsi="Arial"/>
          <w:sz w:val="24"/>
        </w:rPr>
      </w:pPr>
    </w:p>
    <w:p w:rsidR="000101D5" w:rsidRDefault="000101D5" w:rsidP="000101D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Veríme, že spoločné úsilie, opatrnosť a ostražitosť nám pomôže preklenúť toto obdobie zvýšeného nebezpečia vzniku požiarov bez veľkých morálnych a finančných strát.</w:t>
      </w:r>
    </w:p>
    <w:p w:rsidR="000101D5" w:rsidRDefault="000101D5" w:rsidP="000101D5"/>
    <w:p w:rsidR="00203131" w:rsidRDefault="00203131"/>
    <w:sectPr w:rsidR="00203131" w:rsidSect="000101D5">
      <w:pgSz w:w="11906" w:h="16838"/>
      <w:pgMar w:top="907" w:right="85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06F93"/>
    <w:multiLevelType w:val="hybridMultilevel"/>
    <w:tmpl w:val="468CEEB8"/>
    <w:lvl w:ilvl="0" w:tplc="CE2C1154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4506E"/>
    <w:multiLevelType w:val="hybridMultilevel"/>
    <w:tmpl w:val="FD0C40E0"/>
    <w:lvl w:ilvl="0" w:tplc="5BCCFA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5E94F1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EB"/>
    <w:rsid w:val="000101D5"/>
    <w:rsid w:val="00203131"/>
    <w:rsid w:val="003230E7"/>
    <w:rsid w:val="005955EB"/>
    <w:rsid w:val="00721D96"/>
    <w:rsid w:val="00853E55"/>
    <w:rsid w:val="008F7622"/>
    <w:rsid w:val="00B6307C"/>
    <w:rsid w:val="00C33824"/>
    <w:rsid w:val="00CB41F0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0D9DFB-E147-4569-85B7-F429717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101D5"/>
    <w:pPr>
      <w:keepNext/>
      <w:jc w:val="both"/>
      <w:outlineLvl w:val="1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101D5"/>
    <w:rPr>
      <w:rFonts w:ascii="Times New Roman" w:eastAsia="Times New Roman" w:hAnsi="Times New Roman" w:cs="Times New Roman"/>
      <w:b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101D5"/>
    <w:pPr>
      <w:jc w:val="both"/>
    </w:pPr>
    <w:rPr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101D5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853E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853E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721D9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721D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721D9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Stanovičová</dc:creator>
  <cp:keywords/>
  <dc:description/>
  <cp:lastModifiedBy>user</cp:lastModifiedBy>
  <cp:revision>14</cp:revision>
  <cp:lastPrinted>2013-03-15T08:22:00Z</cp:lastPrinted>
  <dcterms:created xsi:type="dcterms:W3CDTF">2013-03-15T08:17:00Z</dcterms:created>
  <dcterms:modified xsi:type="dcterms:W3CDTF">2018-03-07T08:27:00Z</dcterms:modified>
</cp:coreProperties>
</file>